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20" w:after="120" w:line="240" w:lineRule="auto"/>
        <w:ind w:left="567"/>
        <w:jc w:val="both"/>
        <w:rPr>
          <w:color w:val="1F497D"/>
          <w:sz w:val="20"/>
          <w:szCs w:val="20"/>
        </w:rPr>
      </w:pPr>
      <w:r>
        <w:rPr>
          <w:b/>
          <w:color w:val="00B050"/>
          <w:sz w:val="20"/>
          <w:szCs w:val="20"/>
        </w:rPr>
        <w:t>Solução:</w:t>
      </w:r>
      <w:r>
        <w:rPr>
          <w:color w:val="00B050"/>
          <w:sz w:val="20"/>
          <w:szCs w:val="20"/>
        </w:rPr>
        <w:t xml:space="preserve"> </w:t>
      </w:r>
      <w:r>
        <w:rPr>
          <w:color w:val="1F497D"/>
          <w:sz w:val="20"/>
          <w:szCs w:val="20"/>
        </w:rPr>
        <w:t xml:space="preserve">Para alterar seu usuário e/ou senha, acesse o Webmail, </w:t>
      </w:r>
      <w:r>
        <w:fldChar w:fldCharType="begin"/>
      </w:r>
      <w:r>
        <w:instrText xml:space="preserve">HYPERLINK "http://webmail.uece.br" </w:instrText>
      </w:r>
      <w:r>
        <w:fldChar w:fldCharType="separate"/>
      </w:r>
      <w:r>
        <w:rPr>
          <w:rStyle w:val="4"/>
          <w:sz w:val="20"/>
          <w:szCs w:val="20"/>
        </w:rPr>
        <w:t>http://webmail.uece.br</w:t>
      </w:r>
      <w:r>
        <w:fldChar w:fldCharType="end"/>
      </w:r>
      <w:r>
        <w:rPr>
          <w:color w:val="1F497D"/>
          <w:sz w:val="20"/>
          <w:szCs w:val="20"/>
        </w:rPr>
        <w:t>,</w:t>
      </w:r>
      <w:r>
        <w:t xml:space="preserve"> </w:t>
      </w:r>
      <w:r>
        <w:rPr>
          <w:color w:val="1F497D"/>
          <w:sz w:val="20"/>
          <w:szCs w:val="20"/>
        </w:rPr>
        <w:t>e, depois, Clique em “</w:t>
      </w:r>
      <w:r>
        <w:rPr>
          <w:b/>
          <w:color w:val="1F497D"/>
          <w:sz w:val="20"/>
          <w:szCs w:val="20"/>
        </w:rPr>
        <w:t>Lembrar ou alterar minha senha</w:t>
      </w:r>
      <w:r>
        <w:rPr>
          <w:color w:val="1F497D"/>
          <w:sz w:val="20"/>
          <w:szCs w:val="20"/>
        </w:rPr>
        <w:t>” (</w:t>
      </w:r>
      <w:r>
        <w:rPr>
          <w:color w:val="FF0000"/>
          <w:sz w:val="20"/>
          <w:szCs w:val="20"/>
        </w:rPr>
        <w:t>Figura 1</w:t>
      </w:r>
      <w:r>
        <w:rPr>
          <w:color w:val="1F497D"/>
          <w:sz w:val="20"/>
          <w:szCs w:val="20"/>
        </w:rPr>
        <w:t>)</w:t>
      </w:r>
      <w:r>
        <w:rPr>
          <w:color w:val="FF0000"/>
          <w:sz w:val="20"/>
          <w:szCs w:val="20"/>
        </w:rPr>
        <w:t>;</w:t>
      </w:r>
      <w:r>
        <w:rPr>
          <w:color w:val="1F497D"/>
          <w:sz w:val="20"/>
          <w:szCs w:val="20"/>
        </w:rPr>
        <w:t xml:space="preserve"> </w:t>
      </w:r>
    </w:p>
    <w:p>
      <w:pPr>
        <w:pStyle w:val="6"/>
        <w:spacing w:after="0" w:line="240" w:lineRule="auto"/>
        <w:jc w:val="center"/>
        <w:rPr>
          <w:b/>
          <w:sz w:val="16"/>
          <w:szCs w:val="16"/>
        </w:rPr>
      </w:pPr>
      <w:bookmarkStart w:id="0" w:name="_GoBack"/>
      <w:r>
        <w:rPr>
          <w:rFonts w:ascii="Calibri" w:hAnsi="Calibri" w:eastAsia="Calibri"/>
          <w:color w:val="1F497D"/>
          <w:sz w:val="20"/>
          <w:szCs w:val="20"/>
          <w:lang w:bidi="ar-SA"/>
        </w:rPr>
        <w:pict>
          <v:shape id="Straight Connector 38" o:spid="_x0000_s1026" type="#_x0000_t32" style="position:absolute;left:0;flip:x y;margin-left:252.1pt;margin-top:116.25pt;height:44.55pt;width:218.6pt;rotation:0f;z-index:251662336;" o:ole="f" o:connectortype="straight" fillcolor="#FFFFFF" filled="f" o:preferrelative="t" stroked="t" coordorigin="0,0" coordsize="21600,21600">
            <v:fill on="f" color2="#FFFFFF" focus="0%"/>
            <v:stroke color="#C0504D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Calibri"/>
          <w:color w:val="1F497D"/>
          <w:sz w:val="20"/>
          <w:szCs w:val="20"/>
          <w:lang w:bidi="ar-SA"/>
        </w:rPr>
        <w:pict>
          <v:shape id="Down Arrow 35" o:spid="_x0000_s1027" type="#_x0000_t67" style="position:absolute;left:0;margin-left:233.5pt;margin-top:121.55pt;height:7.55pt;width:11.1pt;rotation:20576109f;z-index:251660288;" o:ole="f" fillcolor="#D99594" filled="t" o:preferrelative="t" stroked="t" coordorigin="0,0" coordsize="21600,21600" adj="16200,5400">
            <v:fill type="gradient" on="t" color2="#C0504D" focus="50%" focussize="0f,0f" focusposition="0f,0f"/>
            <v:stroke weight="1pt" color="#C0504D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622423" offset="1pt,2pt" offset2="-3pt,-2pt" origin="0f,0f"/>
            <v:textbox style="layout-flow:vertical-ideographic;"/>
          </v:shape>
        </w:pict>
      </w:r>
      <w:r>
        <w:rPr>
          <w:rFonts w:ascii="Calibri" w:hAnsi="Calibri" w:eastAsia="Calibri"/>
          <w:color w:val="1F497D"/>
          <w:sz w:val="20"/>
          <w:szCs w:val="20"/>
          <w:lang w:bidi="ar-SA"/>
        </w:rPr>
        <w:pict>
          <v:shape id="Left Brace 46" o:spid="_x0000_s1028" type="#_x0000_t87" style="position:absolute;left:0;margin-left:217.35pt;margin-top:2.5pt;height:138.4pt;width:7.15pt;rotation:0f;z-index:251666432;" o:ole="f" fillcolor="#FFFFFF" filled="f" o:preferrelative="t" stroked="t" coordorigin="0,0" coordsize="21600,21600" adj="1800,10800">
            <v:fill on="f" color2="#FFFFFF" focus="0%"/>
            <v:stroke color="#FF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Calibri"/>
          <w:color w:val="1F497D"/>
          <w:sz w:val="20"/>
          <w:szCs w:val="20"/>
          <w:lang w:bidi="ar-SA"/>
        </w:rPr>
        <w:pict>
          <v:shape id="Down Arrow 41" o:spid="_x0000_s1029" type="#_x0000_t67" style="position:absolute;left:0;margin-left:202.7pt;margin-top:72.75pt;height:16.85pt;width:9.35pt;rotation:14614239f;z-index:251663360;" o:ole="f" fillcolor="#D99594" filled="t" o:preferrelative="t" stroked="t" coordorigin="0,0" coordsize="21600,21600" adj="16200,5400">
            <v:fill type="gradient" on="t" color2="#C0504D" focus="50%" focussize="0f,0f" focusposition="0f,0f"/>
            <v:stroke weight="1pt" color="#C0504D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622423" offset="1pt,2pt" offset2="-3pt,-2pt" origin="0f,0f"/>
            <v:textbox style="layout-flow:vertical-ideographic;"/>
          </v:shape>
        </w:pict>
      </w:r>
      <w:r>
        <w:rPr>
          <w:rFonts w:ascii="Calibri" w:hAnsi="Calibri" w:eastAsia="Calibri"/>
          <w:b/>
          <w:sz w:val="16"/>
          <w:szCs w:val="16"/>
          <w:lang w:bidi="ar-SA"/>
        </w:rPr>
        <w:pict>
          <v:rect id="Rectangle 33" o:spid="_x0000_s1030" style="position:absolute;left:0;margin-left:74.7pt;margin-top:91.85pt;height:5.15pt;width:124.5pt;rotation:0f;z-index:251658240;" o:ole="f" fillcolor="#FFFFFF" filled="f" o:preferrelative="t" stroked="t" coordsize="21600,21600">
            <v:fill on="f" color2="#FFFFFF" focus="0%"/>
            <v:stroke weight="1pt" color="#C0504D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Calibri"/>
          <w:color w:val="1F497D"/>
          <w:sz w:val="20"/>
          <w:szCs w:val="20"/>
          <w:lang w:bidi="ar-SA"/>
        </w:rPr>
        <w:pict>
          <v:shape id="Down Arrow 34" o:spid="_x0000_s1031" type="#_x0000_t67" style="position:absolute;left:0;margin-left:60pt;margin-top:77.15pt;height:18.2pt;width:11.15pt;rotation:20176062f;z-index:251659264;" o:ole="f" fillcolor="#D99594" filled="t" o:preferrelative="t" stroked="t" coordorigin="0,0" coordsize="21600,21600" adj="16200,5400">
            <v:fill type="gradient" on="t" color2="#C0504D" focus="50%" focussize="0f,0f" focusposition="0f,0f"/>
            <v:stroke weight="1pt" color="#C0504D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622423" offset="1pt,2pt" offset2="-3pt,-2pt" origin="0f,0f"/>
            <v:textbox style="layout-flow:vertical-ideographic;"/>
          </v:shape>
        </w:pict>
      </w:r>
      <w:r>
        <w:rPr>
          <w:rFonts w:ascii="Calibri" w:hAnsi="Calibri" w:eastAsia="Calibri"/>
          <w:b/>
          <w:sz w:val="16"/>
          <w:szCs w:val="16"/>
          <w:lang w:bidi="ar-SA"/>
        </w:rPr>
        <w:pict>
          <v:shape id="Imagem 2" o:spid="_x0000_s1032" type="#_x0000_t75" style="height:140.6pt;width:145.6pt;rotation:0f;" o:button="t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b/>
          <w:sz w:val="16"/>
          <w:szCs w:val="16"/>
        </w:rPr>
        <w:t xml:space="preserve">                  </w:t>
      </w:r>
      <w:r>
        <w:rPr>
          <w:rFonts w:ascii="Calibri" w:hAnsi="Calibri" w:eastAsia="Calibri"/>
          <w:b/>
          <w:sz w:val="16"/>
          <w:szCs w:val="16"/>
          <w:lang w:bidi="ar-SA"/>
        </w:rPr>
        <w:pict>
          <v:shape id="Imagem 7" o:spid="_x0000_s1033" type="#_x0000_t75" style="height:135.75pt;width:268.1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b/>
          <w:sz w:val="16"/>
          <w:szCs w:val="16"/>
        </w:rPr>
        <w:t xml:space="preserve">             </w:t>
      </w:r>
      <w:r>
        <w:rPr>
          <w:b/>
          <w:color w:val="FFFFFF"/>
          <w:sz w:val="16"/>
          <w:szCs w:val="16"/>
        </w:rPr>
        <w:t>.</w:t>
      </w:r>
    </w:p>
    <w:bookmarkEnd w:id="0"/>
    <w:p>
      <w:pPr>
        <w:pStyle w:val="6"/>
        <w:spacing w:after="0" w:line="240" w:lineRule="auto"/>
        <w:ind w:left="709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Figura 1 – WebMail (Sistema de e-mail)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Figura 2– Tela de lembrete ou alteração de senha</w:t>
      </w:r>
    </w:p>
    <w:p>
      <w:pPr>
        <w:spacing w:before="80" w:after="80" w:line="240" w:lineRule="auto"/>
        <w:ind w:firstLine="567"/>
        <w:rPr>
          <w:b/>
          <w:color w:val="1F497D"/>
          <w:sz w:val="20"/>
          <w:szCs w:val="20"/>
        </w:rPr>
      </w:pPr>
      <w:r>
        <w:rPr>
          <w:rFonts w:ascii="Calibri" w:hAnsi="Calibri" w:eastAsia="Calibri"/>
          <w:b/>
          <w:sz w:val="20"/>
          <w:szCs w:val="20"/>
          <w:lang w:bidi="ar-SA"/>
        </w:rPr>
        <w:pict>
          <v:shape id="Rectangular Callout 37" o:spid="_x0000_s1034" type="#_x0000_t61" style="position:absolute;left:0;margin-left:369.45pt;margin-top:8.25pt;height:40.6pt;width:152.25pt;rotation:0f;z-index:251661312;" o:ole="f" fillcolor="#C0504D" filled="t" o:preferrelative="t" stroked="t" coordorigin="0,0" coordsize="21600,21600" adj="8874,851">
            <v:fill type="gradient" on="t" color2="#622423" angle="-135" focus="100%" focussize="0f,0f" focusposition="65536f,0f"/>
            <v:stroke weight="1pt" color="#F2F2F2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E5B8B7" opacity="50%" offset="0pt,0pt" origin="0f,32768f" matrix="1,1.84467440737095e+19f,0,32768f,0,0"/>
            <v:textbox>
              <w:txbxContent>
                <w:p>
                  <w:pPr>
                    <w:rPr>
                      <w:b/>
                      <w:color w:val="FFFFFF"/>
                      <w:sz w:val="18"/>
                    </w:rPr>
                  </w:pPr>
                  <w:r>
                    <w:rPr>
                      <w:b/>
                      <w:color w:val="FFFFFF"/>
                      <w:sz w:val="16"/>
                      <w:szCs w:val="20"/>
                    </w:rPr>
                    <w:t>Marque o Captcha. Caso apareçam algumas imagens de confirmação, selecione-as corretamente.</w:t>
                  </w:r>
                </w:p>
              </w:txbxContent>
            </v:textbox>
          </v:shape>
        </w:pict>
      </w:r>
      <w:r>
        <w:rPr>
          <w:b/>
          <w:color w:val="1F497D"/>
          <w:sz w:val="20"/>
          <w:szCs w:val="20"/>
        </w:rPr>
        <w:t>Próximos passos:</w:t>
      </w:r>
    </w:p>
    <w:p>
      <w:pPr>
        <w:pStyle w:val="6"/>
        <w:numPr>
          <w:ilvl w:val="0"/>
          <w:numId w:val="1"/>
        </w:numPr>
        <w:spacing w:after="0" w:line="240" w:lineRule="auto"/>
        <w:ind w:left="1276" w:hanging="199"/>
        <w:jc w:val="both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O sistema exibirá a tela</w:t>
      </w:r>
      <w:r>
        <w:rPr>
          <w:b/>
          <w:color w:val="1F497D"/>
          <w:sz w:val="20"/>
          <w:szCs w:val="20"/>
        </w:rPr>
        <w:t xml:space="preserve"> “Lembrete ou Alteração de Senha</w:t>
      </w:r>
      <w:r>
        <w:rPr>
          <w:color w:val="1F497D"/>
          <w:sz w:val="20"/>
          <w:szCs w:val="20"/>
        </w:rPr>
        <w:t>” (</w:t>
      </w:r>
      <w:r>
        <w:rPr>
          <w:color w:val="FF0000"/>
          <w:sz w:val="20"/>
          <w:szCs w:val="20"/>
        </w:rPr>
        <w:t>Figura 2</w:t>
      </w:r>
      <w:r>
        <w:rPr>
          <w:color w:val="1F497D"/>
          <w:sz w:val="20"/>
          <w:szCs w:val="20"/>
        </w:rPr>
        <w:t>);</w:t>
      </w:r>
    </w:p>
    <w:p>
      <w:pPr>
        <w:pStyle w:val="6"/>
        <w:numPr>
          <w:ilvl w:val="0"/>
          <w:numId w:val="1"/>
        </w:numPr>
        <w:spacing w:after="0" w:line="240" w:lineRule="auto"/>
        <w:ind w:left="1276" w:hanging="199"/>
        <w:jc w:val="both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Informe os dados solicitados na tela (</w:t>
      </w:r>
      <w:r>
        <w:rPr>
          <w:color w:val="FF0000"/>
          <w:sz w:val="20"/>
          <w:szCs w:val="20"/>
        </w:rPr>
        <w:t>Figura 2</w:t>
      </w:r>
      <w:r>
        <w:rPr>
          <w:color w:val="1F497D"/>
          <w:sz w:val="20"/>
          <w:szCs w:val="20"/>
        </w:rPr>
        <w:t>);</w:t>
      </w:r>
      <w:r>
        <w:rPr>
          <w:color w:val="FF0000"/>
          <w:sz w:val="20"/>
          <w:szCs w:val="20"/>
        </w:rPr>
        <w:t xml:space="preserve"> </w:t>
      </w:r>
    </w:p>
    <w:p>
      <w:pPr>
        <w:pStyle w:val="6"/>
        <w:numPr>
          <w:ilvl w:val="0"/>
          <w:numId w:val="1"/>
        </w:numPr>
        <w:spacing w:after="0" w:line="240" w:lineRule="auto"/>
        <w:ind w:left="1276" w:hanging="199"/>
        <w:jc w:val="both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Clique no botão</w:t>
      </w:r>
      <w:r>
        <w:rPr>
          <w:b/>
          <w:color w:val="1F497D"/>
          <w:sz w:val="20"/>
          <w:szCs w:val="20"/>
        </w:rPr>
        <w:t xml:space="preserve"> “Iniciar Alteração de senha” </w:t>
      </w:r>
      <w:r>
        <w:rPr>
          <w:color w:val="1F497D"/>
          <w:sz w:val="20"/>
          <w:szCs w:val="20"/>
        </w:rPr>
        <w:t>(</w:t>
      </w:r>
      <w:r>
        <w:rPr>
          <w:color w:val="FF0000"/>
          <w:sz w:val="20"/>
          <w:szCs w:val="20"/>
        </w:rPr>
        <w:t>Figura 2</w:t>
      </w:r>
      <w:r>
        <w:rPr>
          <w:color w:val="1F497D"/>
          <w:sz w:val="20"/>
          <w:szCs w:val="20"/>
        </w:rPr>
        <w:t>)</w:t>
      </w:r>
      <w:r>
        <w:rPr>
          <w:b/>
          <w:color w:val="1F497D"/>
          <w:sz w:val="20"/>
          <w:szCs w:val="20"/>
        </w:rPr>
        <w:t xml:space="preserve">; </w:t>
      </w:r>
    </w:p>
    <w:p>
      <w:pPr>
        <w:pStyle w:val="6"/>
        <w:numPr>
          <w:ilvl w:val="0"/>
          <w:numId w:val="1"/>
        </w:numPr>
        <w:spacing w:after="0" w:line="240" w:lineRule="auto"/>
        <w:ind w:left="1276" w:hanging="199"/>
        <w:jc w:val="both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 xml:space="preserve">O sistema exibirá a tela </w:t>
      </w:r>
      <w:r>
        <w:rPr>
          <w:b/>
          <w:color w:val="1F497D"/>
          <w:sz w:val="20"/>
          <w:szCs w:val="20"/>
        </w:rPr>
        <w:t>“Validação de Propriedade de Email”</w:t>
      </w:r>
      <w:r>
        <w:rPr>
          <w:color w:val="1F497D"/>
          <w:sz w:val="20"/>
          <w:szCs w:val="20"/>
        </w:rPr>
        <w:t xml:space="preserve"> (</w:t>
      </w:r>
      <w:r>
        <w:rPr>
          <w:color w:val="FF0000"/>
          <w:sz w:val="20"/>
          <w:szCs w:val="20"/>
        </w:rPr>
        <w:t>Figura 3</w:t>
      </w:r>
      <w:r>
        <w:rPr>
          <w:color w:val="1F497D"/>
          <w:sz w:val="20"/>
          <w:szCs w:val="20"/>
        </w:rPr>
        <w:t>);</w:t>
      </w:r>
    </w:p>
    <w:p>
      <w:pPr>
        <w:pStyle w:val="6"/>
        <w:numPr>
          <w:ilvl w:val="0"/>
          <w:numId w:val="1"/>
        </w:numPr>
        <w:spacing w:after="0" w:line="240" w:lineRule="auto"/>
        <w:ind w:left="1276" w:hanging="199"/>
        <w:jc w:val="both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Um “</w:t>
      </w:r>
      <w:r>
        <w:rPr>
          <w:b/>
          <w:color w:val="1F497D"/>
          <w:sz w:val="20"/>
          <w:szCs w:val="20"/>
        </w:rPr>
        <w:t>código de validação</w:t>
      </w:r>
      <w:r>
        <w:rPr>
          <w:color w:val="1F497D"/>
          <w:sz w:val="20"/>
          <w:szCs w:val="20"/>
        </w:rPr>
        <w:t xml:space="preserve">” será enviado para seu e-mail alternativo </w:t>
      </w:r>
      <w:r>
        <w:rPr>
          <w:color w:val="FF0000"/>
          <w:sz w:val="20"/>
          <w:szCs w:val="20"/>
        </w:rPr>
        <w:t>(Figura 4</w:t>
      </w:r>
      <w:r>
        <w:rPr>
          <w:color w:val="1F497D"/>
          <w:sz w:val="20"/>
          <w:szCs w:val="20"/>
        </w:rPr>
        <w:t xml:space="preserve">); </w:t>
      </w:r>
    </w:p>
    <w:p>
      <w:pPr>
        <w:pStyle w:val="6"/>
        <w:numPr>
          <w:ilvl w:val="0"/>
          <w:numId w:val="1"/>
        </w:numPr>
        <w:spacing w:after="0" w:line="240" w:lineRule="auto"/>
        <w:ind w:left="1276" w:hanging="199"/>
        <w:jc w:val="both"/>
        <w:rPr>
          <w:b/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Na tela de</w:t>
      </w:r>
      <w:r>
        <w:rPr>
          <w:b/>
          <w:color w:val="1F497D"/>
          <w:sz w:val="20"/>
          <w:szCs w:val="20"/>
        </w:rPr>
        <w:t xml:space="preserve"> “Validação de E-mail</w:t>
      </w:r>
      <w:r>
        <w:rPr>
          <w:color w:val="1F497D"/>
          <w:sz w:val="20"/>
          <w:szCs w:val="20"/>
        </w:rPr>
        <w:t>” (</w:t>
      </w:r>
      <w:r>
        <w:rPr>
          <w:color w:val="FF0000"/>
          <w:sz w:val="20"/>
          <w:szCs w:val="20"/>
        </w:rPr>
        <w:t>Figura 3</w:t>
      </w:r>
      <w:r>
        <w:rPr>
          <w:color w:val="1F497D"/>
          <w:sz w:val="20"/>
          <w:szCs w:val="20"/>
        </w:rPr>
        <w:t xml:space="preserve">), digite o código no campo </w:t>
      </w:r>
      <w:r>
        <w:rPr>
          <w:b/>
          <w:color w:val="1F497D"/>
          <w:sz w:val="20"/>
          <w:szCs w:val="20"/>
        </w:rPr>
        <w:t>“Código de Validação</w:t>
      </w:r>
      <w:r>
        <w:rPr>
          <w:color w:val="1F497D"/>
          <w:sz w:val="20"/>
          <w:szCs w:val="20"/>
        </w:rPr>
        <w:t>”;</w:t>
      </w:r>
    </w:p>
    <w:p>
      <w:pPr>
        <w:pStyle w:val="6"/>
        <w:numPr>
          <w:ilvl w:val="0"/>
          <w:numId w:val="1"/>
        </w:numPr>
        <w:spacing w:after="0" w:line="240" w:lineRule="auto"/>
        <w:ind w:left="1276" w:hanging="199"/>
        <w:jc w:val="both"/>
        <w:rPr>
          <w:b/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 xml:space="preserve">Clique no botão </w:t>
      </w:r>
      <w:r>
        <w:rPr>
          <w:b/>
          <w:color w:val="1F497D"/>
          <w:sz w:val="20"/>
          <w:szCs w:val="20"/>
        </w:rPr>
        <w:t>“Continuar Alteração de Senha.”;</w:t>
      </w:r>
      <w:r>
        <w:rPr>
          <w:color w:val="1F497D"/>
          <w:sz w:val="20"/>
          <w:szCs w:val="20"/>
        </w:rPr>
        <w:t xml:space="preserve"> </w:t>
      </w:r>
    </w:p>
    <w:p>
      <w:pPr>
        <w:pStyle w:val="6"/>
        <w:numPr>
          <w:ilvl w:val="0"/>
          <w:numId w:val="1"/>
        </w:numPr>
        <w:spacing w:after="0" w:line="240" w:lineRule="auto"/>
        <w:ind w:left="1276" w:hanging="199"/>
        <w:jc w:val="both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O sistema exibirá a tela de</w:t>
      </w:r>
      <w:r>
        <w:rPr>
          <w:b/>
          <w:color w:val="1F497D"/>
          <w:sz w:val="20"/>
          <w:szCs w:val="20"/>
        </w:rPr>
        <w:t xml:space="preserve"> “Alteração de Senha de e-mail”</w:t>
      </w:r>
      <w:r>
        <w:rPr>
          <w:color w:val="1F497D"/>
          <w:sz w:val="20"/>
          <w:szCs w:val="20"/>
        </w:rPr>
        <w:t xml:space="preserve"> (</w:t>
      </w:r>
      <w:r>
        <w:rPr>
          <w:color w:val="FF0000"/>
          <w:sz w:val="20"/>
          <w:szCs w:val="20"/>
        </w:rPr>
        <w:t>Figura 5</w:t>
      </w:r>
      <w:r>
        <w:rPr>
          <w:color w:val="1F497D"/>
          <w:sz w:val="20"/>
          <w:szCs w:val="20"/>
        </w:rPr>
        <w:t>);</w:t>
      </w:r>
    </w:p>
    <w:p>
      <w:pPr>
        <w:pStyle w:val="6"/>
        <w:numPr>
          <w:ilvl w:val="0"/>
          <w:numId w:val="1"/>
        </w:numPr>
        <w:spacing w:after="0" w:line="240" w:lineRule="auto"/>
        <w:ind w:left="1276" w:hanging="199"/>
        <w:jc w:val="both"/>
        <w:rPr>
          <w:color w:val="1F497D"/>
          <w:sz w:val="20"/>
          <w:szCs w:val="20"/>
        </w:rPr>
      </w:pPr>
      <w:r>
        <w:rPr>
          <w:rFonts w:ascii="Calibri" w:hAnsi="Calibri" w:eastAsia="Calibri"/>
          <w:color w:val="1F497D"/>
          <w:sz w:val="20"/>
          <w:szCs w:val="20"/>
          <w:lang w:bidi="ar-SA"/>
        </w:rPr>
        <w:pict>
          <v:shape id="Left Brace 44" o:spid="_x0000_s1035" type="#_x0000_t87" style="position:absolute;left:0;margin-left:285.15pt;margin-top:11.9pt;height:154.1pt;width:7.15pt;rotation:0f;z-index:251665408;" o:ole="f" fillcolor="#FFFFFF" filled="f" o:preferrelative="t" stroked="t" coordorigin="0,0" coordsize="21600,21600" adj="1800,10800">
            <v:fill on="f" color2="#FFFFFF" focus="0%"/>
            <v:stroke color="#FF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color w:val="1F497D"/>
          <w:sz w:val="20"/>
          <w:szCs w:val="20"/>
        </w:rPr>
        <w:t>Por fim, informe a nova senha e clique no botão</w:t>
      </w:r>
      <w:r>
        <w:rPr>
          <w:b/>
          <w:color w:val="1F497D"/>
          <w:sz w:val="20"/>
          <w:szCs w:val="20"/>
        </w:rPr>
        <w:t xml:space="preserve"> “Finalizar alteração de senha”</w:t>
      </w:r>
      <w:r>
        <w:rPr>
          <w:color w:val="1F497D"/>
          <w:sz w:val="20"/>
          <w:szCs w:val="20"/>
        </w:rPr>
        <w:t xml:space="preserve"> (</w:t>
      </w:r>
      <w:r>
        <w:rPr>
          <w:color w:val="FF0000"/>
          <w:sz w:val="20"/>
          <w:szCs w:val="20"/>
        </w:rPr>
        <w:t>Figura 5</w:t>
      </w:r>
      <w:r>
        <w:rPr>
          <w:color w:val="1F497D"/>
          <w:sz w:val="20"/>
          <w:szCs w:val="20"/>
        </w:rPr>
        <w:t>)</w:t>
      </w:r>
      <w:r>
        <w:rPr>
          <w:b/>
          <w:color w:val="1F497D"/>
          <w:sz w:val="20"/>
          <w:szCs w:val="20"/>
        </w:rPr>
        <w:t>.</w:t>
      </w:r>
    </w:p>
    <w:p>
      <w:pPr>
        <w:pStyle w:val="6"/>
        <w:spacing w:after="0" w:line="240" w:lineRule="auto"/>
        <w:ind w:left="0"/>
        <w:rPr>
          <w:color w:val="1F497D"/>
          <w:sz w:val="20"/>
          <w:szCs w:val="20"/>
          <w:lang/>
        </w:rPr>
      </w:pPr>
      <w:r>
        <w:rPr>
          <w:rFonts w:ascii="Calibri" w:hAnsi="Calibri" w:eastAsia="Calibri"/>
          <w:color w:val="1F497D"/>
          <w:sz w:val="20"/>
          <w:szCs w:val="20"/>
          <w:lang w:bidi="ar-SA"/>
        </w:rPr>
        <w:pict>
          <v:shape id="Straight Connector 43" o:spid="_x0000_s1036" type="#_x0000_t32" style="position:absolute;left:0;margin-left:222.1pt;margin-top:59.5pt;height:15.75pt;width:63.05pt;rotation:0f;z-index:251664384;" o:ole="f" o:connectortype="straight" fillcolor="#FFFFFF" filled="f" o:preferrelative="t" stroked="t" coordorigin="0,0" coordsize="21600,21600">
            <v:fill on="f" color2="#FFFFFF" focus="0%"/>
            <v:stroke color="#FF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Calibri"/>
          <w:color w:val="1F497D"/>
          <w:sz w:val="20"/>
          <w:szCs w:val="20"/>
          <w:lang w:bidi="ar-SA"/>
        </w:rPr>
        <w:pict>
          <v:shape id="Imagem 4" o:spid="_x0000_s1037" type="#_x0000_t75" style="height:123pt;width:281.7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color w:val="1F497D"/>
          <w:sz w:val="20"/>
          <w:szCs w:val="20"/>
        </w:rPr>
        <w:t xml:space="preserve">     </w:t>
      </w:r>
      <w:r>
        <w:rPr>
          <w:rFonts w:ascii="Calibri" w:hAnsi="Calibri" w:eastAsia="Calibri"/>
          <w:color w:val="1F497D"/>
          <w:sz w:val="20"/>
          <w:szCs w:val="20"/>
          <w:lang w:bidi="ar-SA"/>
        </w:rPr>
        <w:pict>
          <v:shape id="Imagem 2" o:spid="_x0000_s1038" type="#_x0000_t75" style="height:141.55pt;width:253.5pt;rotation:0f;" o:ole="f" fillcolor="#FFFFFF" filled="f" o:preferrelative="t" stroked="t" coordorigin="0,0" coordsize="21600,21600">
            <v:fill on="f" color2="#FFFFFF" focus="0%"/>
            <v:stroke color="#C5D8F1" color2="#FFFFFF" miterlimit="2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6"/>
        <w:spacing w:after="0" w:line="240" w:lineRule="auto"/>
        <w:ind w:left="0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  <w:lang/>
        </w:rPr>
        <w:t xml:space="preserve">         </w:t>
      </w:r>
      <w:r>
        <w:rPr>
          <w:b/>
          <w:sz w:val="16"/>
          <w:szCs w:val="16"/>
        </w:rPr>
        <w:t xml:space="preserve">Figura 3– Tela de Validação de e-mail                                                                 Figura 4 – Email enviado, contendo o “Código de validação “                    </w:t>
      </w:r>
    </w:p>
    <w:p>
      <w:pPr>
        <w:pStyle w:val="6"/>
        <w:spacing w:after="0" w:line="240" w:lineRule="auto"/>
        <w:ind w:left="0"/>
        <w:rPr>
          <w:color w:val="1F497D"/>
          <w:sz w:val="20"/>
          <w:szCs w:val="20"/>
        </w:rPr>
      </w:pPr>
    </w:p>
    <w:p>
      <w:pPr>
        <w:pStyle w:val="6"/>
        <w:spacing w:after="0" w:line="240" w:lineRule="auto"/>
        <w:ind w:left="0"/>
        <w:jc w:val="center"/>
        <w:rPr>
          <w:color w:val="1F497D"/>
          <w:sz w:val="20"/>
          <w:szCs w:val="20"/>
        </w:rPr>
      </w:pPr>
    </w:p>
    <w:p>
      <w:pPr>
        <w:pStyle w:val="6"/>
        <w:spacing w:after="0" w:line="240" w:lineRule="auto"/>
        <w:ind w:left="0"/>
        <w:jc w:val="center"/>
        <w:rPr>
          <w:color w:val="1F497D"/>
          <w:sz w:val="20"/>
          <w:szCs w:val="20"/>
        </w:rPr>
      </w:pPr>
      <w:r>
        <w:rPr>
          <w:rFonts w:ascii="Calibri" w:hAnsi="Calibri" w:eastAsia="Calibri"/>
          <w:color w:val="1F497D"/>
          <w:sz w:val="20"/>
          <w:szCs w:val="20"/>
          <w:lang w:bidi="ar-SA"/>
        </w:rPr>
        <w:pict>
          <v:shape id="Imagem 5" o:spid="_x0000_s1039" type="#_x0000_t75" style="height:180.7pt;width:342.5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6"/>
        <w:spacing w:after="0" w:line="240" w:lineRule="auto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Figura 5 – Tela de Alteração de Senha do E-mail.</w:t>
      </w:r>
    </w:p>
    <w:sectPr>
      <w:pgSz w:w="11906" w:h="16838"/>
      <w:pgMar w:top="284" w:right="40" w:bottom="284" w:left="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FZShuSong-Z01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imSun">
    <w:altName w:val="FZShuSong-Z01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FZHei-B01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Tahoma">
    <w:altName w:val="Verdana"/>
    <w:panose1 w:val="020B0604030504040204"/>
    <w:charset w:val="00"/>
    <w:family w:val="auto"/>
    <w:pitch w:val="default"/>
    <w:sig w:usb0="00000003" w:usb1="00000000" w:usb2="00000000" w:usb3="00000000" w:csb0="00000001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Verdana">
    <w:panose1 w:val="020B0604030504040204"/>
    <w:charset w:val="00"/>
    <w:family w:val="auto"/>
    <w:pitch w:val="default"/>
    <w:sig w:usb0="00000000" w:usb1="00000000" w:usb2="00000000" w:usb3="00000000" w:csb0="0000000D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97205444">
    <w:nsid w:val="357A44C4"/>
    <w:multiLevelType w:val="multilevel"/>
    <w:tmpl w:val="357A44C4"/>
    <w:lvl w:ilvl="0" w:tentative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8972054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F174A"/>
    <w:rsid w:val="00010923"/>
    <w:rsid w:val="00016116"/>
    <w:rsid w:val="0003169E"/>
    <w:rsid w:val="00097F69"/>
    <w:rsid w:val="000A53E3"/>
    <w:rsid w:val="000B3915"/>
    <w:rsid w:val="000D09CA"/>
    <w:rsid w:val="001221F4"/>
    <w:rsid w:val="00124C19"/>
    <w:rsid w:val="001348DA"/>
    <w:rsid w:val="001725FF"/>
    <w:rsid w:val="0017383A"/>
    <w:rsid w:val="00182A43"/>
    <w:rsid w:val="00196DB6"/>
    <w:rsid w:val="001D6268"/>
    <w:rsid w:val="001F3168"/>
    <w:rsid w:val="0024176B"/>
    <w:rsid w:val="002452DE"/>
    <w:rsid w:val="00277A32"/>
    <w:rsid w:val="00284091"/>
    <w:rsid w:val="00287797"/>
    <w:rsid w:val="002C5DAC"/>
    <w:rsid w:val="0030405D"/>
    <w:rsid w:val="00340FAF"/>
    <w:rsid w:val="00355D46"/>
    <w:rsid w:val="003678AE"/>
    <w:rsid w:val="00376358"/>
    <w:rsid w:val="0037731E"/>
    <w:rsid w:val="003828DB"/>
    <w:rsid w:val="003970A5"/>
    <w:rsid w:val="00397253"/>
    <w:rsid w:val="00412DBA"/>
    <w:rsid w:val="004278BB"/>
    <w:rsid w:val="00485C33"/>
    <w:rsid w:val="0048639D"/>
    <w:rsid w:val="00491598"/>
    <w:rsid w:val="004A4894"/>
    <w:rsid w:val="004A60E0"/>
    <w:rsid w:val="004C69AE"/>
    <w:rsid w:val="004C7394"/>
    <w:rsid w:val="00501D69"/>
    <w:rsid w:val="00512283"/>
    <w:rsid w:val="00524E17"/>
    <w:rsid w:val="00550D21"/>
    <w:rsid w:val="00550F7D"/>
    <w:rsid w:val="00554627"/>
    <w:rsid w:val="005710A2"/>
    <w:rsid w:val="00577E4C"/>
    <w:rsid w:val="0058061E"/>
    <w:rsid w:val="006261BE"/>
    <w:rsid w:val="00630555"/>
    <w:rsid w:val="00631C35"/>
    <w:rsid w:val="00650E52"/>
    <w:rsid w:val="00664D8F"/>
    <w:rsid w:val="006873CA"/>
    <w:rsid w:val="0068785B"/>
    <w:rsid w:val="006A0033"/>
    <w:rsid w:val="006E2EF4"/>
    <w:rsid w:val="006E341C"/>
    <w:rsid w:val="006F3A91"/>
    <w:rsid w:val="006F65B9"/>
    <w:rsid w:val="007211EF"/>
    <w:rsid w:val="007275DA"/>
    <w:rsid w:val="00744D5D"/>
    <w:rsid w:val="0075009B"/>
    <w:rsid w:val="00750C2F"/>
    <w:rsid w:val="007544B5"/>
    <w:rsid w:val="00755611"/>
    <w:rsid w:val="007578B9"/>
    <w:rsid w:val="00757E66"/>
    <w:rsid w:val="00785EAC"/>
    <w:rsid w:val="007B22E9"/>
    <w:rsid w:val="007E2316"/>
    <w:rsid w:val="007F570B"/>
    <w:rsid w:val="00805769"/>
    <w:rsid w:val="008157AA"/>
    <w:rsid w:val="008235A0"/>
    <w:rsid w:val="00835F98"/>
    <w:rsid w:val="00856DFC"/>
    <w:rsid w:val="00873AB7"/>
    <w:rsid w:val="00895B26"/>
    <w:rsid w:val="008A0C65"/>
    <w:rsid w:val="008B32AD"/>
    <w:rsid w:val="008B47B6"/>
    <w:rsid w:val="008B5F81"/>
    <w:rsid w:val="008B6539"/>
    <w:rsid w:val="008C646D"/>
    <w:rsid w:val="008D1265"/>
    <w:rsid w:val="008F174A"/>
    <w:rsid w:val="00910946"/>
    <w:rsid w:val="00920D73"/>
    <w:rsid w:val="00954C2E"/>
    <w:rsid w:val="009A61A5"/>
    <w:rsid w:val="009A77D0"/>
    <w:rsid w:val="009D3187"/>
    <w:rsid w:val="00A420F5"/>
    <w:rsid w:val="00A74B8C"/>
    <w:rsid w:val="00A850D7"/>
    <w:rsid w:val="00A865D5"/>
    <w:rsid w:val="00A969A0"/>
    <w:rsid w:val="00AC023F"/>
    <w:rsid w:val="00AD5A9E"/>
    <w:rsid w:val="00AE4FFB"/>
    <w:rsid w:val="00B11BA4"/>
    <w:rsid w:val="00B13595"/>
    <w:rsid w:val="00B230FA"/>
    <w:rsid w:val="00B4565C"/>
    <w:rsid w:val="00B81699"/>
    <w:rsid w:val="00BA0C0D"/>
    <w:rsid w:val="00BA2A85"/>
    <w:rsid w:val="00BA4EBA"/>
    <w:rsid w:val="00BB2B90"/>
    <w:rsid w:val="00BC3518"/>
    <w:rsid w:val="00BC6F15"/>
    <w:rsid w:val="00C13210"/>
    <w:rsid w:val="00C37488"/>
    <w:rsid w:val="00C41476"/>
    <w:rsid w:val="00CE1B1B"/>
    <w:rsid w:val="00CE4E46"/>
    <w:rsid w:val="00CE6E19"/>
    <w:rsid w:val="00CE7600"/>
    <w:rsid w:val="00CF0C9E"/>
    <w:rsid w:val="00CF2120"/>
    <w:rsid w:val="00D006F0"/>
    <w:rsid w:val="00D51D8F"/>
    <w:rsid w:val="00D7205A"/>
    <w:rsid w:val="00D735F9"/>
    <w:rsid w:val="00D86B48"/>
    <w:rsid w:val="00D928B9"/>
    <w:rsid w:val="00DB2E16"/>
    <w:rsid w:val="00DC41EF"/>
    <w:rsid w:val="00DC73B8"/>
    <w:rsid w:val="00DD7924"/>
    <w:rsid w:val="00DF1CA7"/>
    <w:rsid w:val="00DF3B4E"/>
    <w:rsid w:val="00E01CAF"/>
    <w:rsid w:val="00E112D9"/>
    <w:rsid w:val="00E16002"/>
    <w:rsid w:val="00E1734E"/>
    <w:rsid w:val="00E17F74"/>
    <w:rsid w:val="00E218E9"/>
    <w:rsid w:val="00E24F9A"/>
    <w:rsid w:val="00E37AE5"/>
    <w:rsid w:val="00E63EDE"/>
    <w:rsid w:val="00E6689C"/>
    <w:rsid w:val="00E771B7"/>
    <w:rsid w:val="00E82B57"/>
    <w:rsid w:val="00E84686"/>
    <w:rsid w:val="00E920EF"/>
    <w:rsid w:val="00E9653E"/>
    <w:rsid w:val="00EA18F6"/>
    <w:rsid w:val="00EA5B70"/>
    <w:rsid w:val="00EC1400"/>
    <w:rsid w:val="00ED43CD"/>
    <w:rsid w:val="00EF6897"/>
    <w:rsid w:val="00F44E91"/>
    <w:rsid w:val="00F61CC8"/>
    <w:rsid w:val="00F9635A"/>
    <w:rsid w:val="00FB710C"/>
    <w:rsid w:val="00FC4719"/>
    <w:rsid w:val="00FD023F"/>
    <w:rsid w:val="FFFF349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38"/>
        <o:r id="V:Rule2" type="callout" idref="#Rectangular Callout 37"/>
        <o:r id="V:Rule3" type="connector" idref="#Straight Connector 43"/>
      </o:rules>
    </o:shapelayout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7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unhideWhenUsed/>
    <w:uiPriority w:val="99"/>
    <w:rPr>
      <w:color w:val="0000FF"/>
      <w:u w:val="single"/>
    </w:r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Texto de balão Char"/>
    <w:basedOn w:val="3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ui-messages-error-summary"/>
    <w:basedOn w:val="3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441</Words>
  <Characters>2386</Characters>
  <Lines>19</Lines>
  <Paragraphs>5</Paragraphs>
  <TotalTime>0</TotalTime>
  <ScaleCrop>false</ScaleCrop>
  <LinksUpToDate>false</LinksUpToDate>
  <CharactersWithSpaces>0</CharactersWithSpaces>
  <Application>WPS Office Comunidade_9.1.0.4975_F1E327BC-269C-435d-A152-05C5408002CA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3913-09-30T10:57:00Z</dcterms:created>
  <dc:creator>MARCOS EDUARDO DA SILVA SANTOS</dc:creator>
  <cp:lastModifiedBy>marcos.eduardo</cp:lastModifiedBy>
  <cp:lastPrinted>3913-10-02T09:29:00Z</cp:lastPrinted>
  <dcterms:modified xsi:type="dcterms:W3CDTF">2017-07-19T13:29:12Z</dcterms:modified>
  <dc:title>Solução: Para alterar seu usuário e/ou senha, acesse o Webmail, http://webmail.uece.br, e, depois, Clique em “Lembrar ou alterar minha senha” (Figura 1);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1046-9.1.0.4975</vt:lpwstr>
  </property>
</Properties>
</file>